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Regular Board Meeting Minutes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Monday, December 13th, 2018, 6:00pm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" w:cs="Palatino" w:eastAsia="Palatino" w:hAnsi="Palatino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" w:cs="Palatino" w:eastAsia="Palatino" w:hAnsi="Palatin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Call to Order- 6:06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59" w:lineRule="auto"/>
        <w:ind w:left="1440" w:hanging="360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Board: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Ursala Hudson, Board President;  Ashley Wilson, Board Secretary; Mark Weiler, Board Treasurer; Bill Hudson and  John Daffron, Directors </w:t>
      </w:r>
    </w:p>
    <w:p w:rsidR="00000000" w:rsidDel="00000000" w:rsidP="00000000" w:rsidRDefault="00000000" w:rsidRPr="00000000" w14:paraId="00000009">
      <w:pPr>
        <w:spacing w:line="259" w:lineRule="auto"/>
        <w:ind w:left="1440" w:hanging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Staff: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James Lewicki, School Director; Chenni Hammon, Business Manager; </w:t>
      </w:r>
    </w:p>
    <w:p w:rsidR="00000000" w:rsidDel="00000000" w:rsidP="00000000" w:rsidRDefault="00000000" w:rsidRPr="00000000" w14:paraId="0000000A">
      <w:pPr>
        <w:spacing w:line="259" w:lineRule="auto"/>
        <w:ind w:left="1440" w:hanging="720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u w:val="single"/>
          <w:rtl w:val="0"/>
        </w:rPr>
        <w:t xml:space="preserve">Press:</w:t>
      </w: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Chris Mannera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Approval of meeting agenda 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moved to approve agenda, Mark 2nd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Board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UIP Approval -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John moves to approve, Mark 2nd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rFonts w:ascii="Palatino" w:cs="Palatino" w:eastAsia="Palatino" w:hAnsi="Palatino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James notes, showing improvement and almost at the achievement goal for the year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Reformatted Safety Plan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motions to table for technical adjustments, Bill 2nd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will update drop off instructions on page 5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Reformatted Grievance Policy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160" w:right="0" w:hanging="180"/>
        <w:jc w:val="left"/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Discussion:  School Judicial Committee questions about if it had been set up and if we need to remove that from the policy.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Number 3 needs to be adjusted to be a written grievance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will work on this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moves to table until we clarify number 3, Johns 2nd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2880" w:right="0" w:hanging="360"/>
        <w:jc w:val="left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School Director Duties &amp; Responsibilities Approval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Discussion - adding PBL to job description add to top of page 2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motioned, Mark 2nd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modifies motion to add suggested changes, John 2nd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Is this the job description or just roles and responsibilities?  are they interchangeable?  John would like to see something about meeting the state of Colorado academic standards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Add - Will adhere to PPOS mission statement at the beginning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72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Re-enrollment &amp; Open Enrollment Schedule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Re-enrollment will start Jan 1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Month of Feb is open enrollment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March 7th lottery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March 14th awarded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motions to approve, Mark 2nd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Employee Contract Expansions Approval</w:t>
        <w:br w:type="textWrapping"/>
        <w:t xml:space="preserve">As per Finance Committee Recommendations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motions to approve, John 2nd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color w:val="222222"/>
          <w:sz w:val="24"/>
          <w:szCs w:val="24"/>
          <w:highlight w:val="white"/>
          <w:rtl w:val="0"/>
        </w:rPr>
        <w:t xml:space="preserve">Motion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Executive Session: Executive session, per CRS 24-6-402(4)(f)(I) regarding personnel matters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Not needed at this time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line="259" w:lineRule="auto"/>
        <w:ind w:left="1440" w:hanging="36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Meeting Debrief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line="259" w:lineRule="auto"/>
        <w:ind w:left="2160" w:hanging="180"/>
        <w:rPr>
          <w:rFonts w:ascii="Palatino" w:cs="Palatino" w:eastAsia="Palatino" w:hAnsi="Palatino"/>
          <w:b w:val="1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Mark can we</w:t>
      </w: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broaden our agenda so that we can vote on things that come up.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line="259" w:lineRule="auto"/>
        <w:ind w:left="2160" w:hanging="180"/>
        <w:rPr>
          <w:rFonts w:ascii="Palatino" w:cs="Palatino" w:eastAsia="Palatino" w:hAnsi="Palatino"/>
          <w:sz w:val="24"/>
          <w:szCs w:val="24"/>
          <w:u w:val="none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Bill would like all verbal reports in written form prior to meeting.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59" w:lineRule="auto"/>
        <w:ind w:left="540" w:hanging="18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Adjournment: 6:30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540" w:hanging="180"/>
      </w:pPr>
      <w:rPr>
        <w:b w:val="1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